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493ED" w14:textId="45AA590D" w:rsidR="00530D27" w:rsidRDefault="00D046E0">
      <w:r w:rsidRPr="00D046E0">
        <w:rPr>
          <w:rFonts w:hint="eastAsia"/>
          <w:sz w:val="28"/>
        </w:rPr>
        <w:t>城东垃圾中转站专家验收意见</w:t>
      </w:r>
    </w:p>
    <w:p w14:paraId="3327260F" w14:textId="4085D144" w:rsidR="00D046E0" w:rsidRDefault="00D046E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97CFF46" wp14:editId="5A55DECB">
            <wp:extent cx="7728318" cy="5796472"/>
            <wp:effectExtent l="0" t="5715" r="635" b="635"/>
            <wp:docPr id="1" name="图片 1" descr="C:\Users\WINDOW~1\AppData\Local\Temp\WeChat Files\613378731562586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~1\AppData\Local\Temp\WeChat Files\6133787315625868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28318" cy="5796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79713BB6" wp14:editId="261C67BD">
            <wp:extent cx="7410804" cy="5558326"/>
            <wp:effectExtent l="0" t="7303" r="0" b="0"/>
            <wp:docPr id="2" name="图片 2" descr="C:\Users\WINDOW~1\AppData\Local\Temp\WeChat Files\4226031769452476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DOW~1\AppData\Local\Temp\WeChat Files\42260317694524766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12701" cy="5559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noProof/>
        </w:rPr>
        <w:lastRenderedPageBreak/>
        <w:drawing>
          <wp:inline distT="0" distB="0" distL="0" distR="0" wp14:anchorId="7C3890D4" wp14:editId="58893247">
            <wp:extent cx="7634088" cy="5725796"/>
            <wp:effectExtent l="1587" t="0" r="6668" b="6667"/>
            <wp:docPr id="3" name="图片 3" descr="C:\Users\WINDOW~1\AppData\Local\Temp\WeChat Files\376271491527692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NDOW~1\AppData\Local\Temp\WeChat Files\37627149152769287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36642" cy="5727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046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8FD"/>
    <w:rsid w:val="00530D27"/>
    <w:rsid w:val="00D046E0"/>
    <w:rsid w:val="00EB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B1BE0"/>
  <w15:chartTrackingRefBased/>
  <w15:docId w15:val="{5C6FF155-57E2-47CE-AE95-C5FA2415A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Windows10</cp:lastModifiedBy>
  <cp:revision>2</cp:revision>
  <dcterms:created xsi:type="dcterms:W3CDTF">2018-07-30T09:21:00Z</dcterms:created>
  <dcterms:modified xsi:type="dcterms:W3CDTF">2018-07-30T09:23:00Z</dcterms:modified>
</cp:coreProperties>
</file>